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E114E" w14:textId="77777777" w:rsidR="000A1E44" w:rsidRDefault="0075737F" w:rsidP="0075737F">
      <w:pPr>
        <w:jc w:val="center"/>
        <w:rPr>
          <w:sz w:val="24"/>
          <w:szCs w:val="24"/>
        </w:rPr>
      </w:pPr>
      <w:r>
        <w:rPr>
          <w:noProof/>
          <w:sz w:val="24"/>
          <w:szCs w:val="24"/>
          <w:lang w:eastAsia="fr-BE"/>
        </w:rPr>
        <w:drawing>
          <wp:inline distT="0" distB="0" distL="0" distR="0" wp14:anchorId="1D397BE1" wp14:editId="41521B43">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10" cstate="print"/>
                    <a:stretch>
                      <a:fillRect/>
                    </a:stretch>
                  </pic:blipFill>
                  <pic:spPr>
                    <a:xfrm>
                      <a:off x="0" y="0"/>
                      <a:ext cx="2540000" cy="1257300"/>
                    </a:xfrm>
                    <a:prstGeom prst="rect">
                      <a:avLst/>
                    </a:prstGeom>
                  </pic:spPr>
                </pic:pic>
              </a:graphicData>
            </a:graphic>
          </wp:inline>
        </w:drawing>
      </w:r>
    </w:p>
    <w:p w14:paraId="08FADD51" w14:textId="77777777" w:rsidR="0075737F" w:rsidRDefault="0075737F">
      <w:pPr>
        <w:rPr>
          <w:rFonts w:asciiTheme="minorHAnsi" w:hAnsiTheme="minorHAnsi"/>
          <w:sz w:val="24"/>
          <w:szCs w:val="24"/>
        </w:rPr>
      </w:pPr>
    </w:p>
    <w:p w14:paraId="1B092932" w14:textId="77777777" w:rsidR="0075737F" w:rsidRDefault="0075737F">
      <w:pPr>
        <w:rPr>
          <w:rFonts w:asciiTheme="minorHAnsi" w:hAnsiTheme="minorHAnsi"/>
          <w:sz w:val="24"/>
          <w:szCs w:val="24"/>
        </w:rPr>
      </w:pPr>
    </w:p>
    <w:p w14:paraId="497E228E"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7006EB1"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7° du </w:t>
      </w:r>
      <w:proofErr w:type="spellStart"/>
      <w:r w:rsidR="00E05D9D" w:rsidRPr="00DC43A6">
        <w:rPr>
          <w:rFonts w:asciiTheme="minorHAnsi" w:eastAsia="Times New Roman" w:hAnsiTheme="minorHAnsi" w:cs="Times New Roman"/>
          <w:b/>
          <w:sz w:val="40"/>
          <w:szCs w:val="40"/>
          <w:lang w:val="fr-FR" w:eastAsia="fr-FR"/>
        </w:rPr>
        <w:t>CoDT</w:t>
      </w:r>
      <w:proofErr w:type="spellEnd"/>
      <w:r w:rsidR="00E05D9D" w:rsidRPr="00DC43A6">
        <w:rPr>
          <w:rFonts w:asciiTheme="minorHAnsi" w:eastAsia="Times New Roman" w:hAnsiTheme="minorHAnsi" w:cs="Times New Roman"/>
          <w:b/>
          <w:sz w:val="40"/>
          <w:szCs w:val="40"/>
          <w:lang w:val="fr-FR" w:eastAsia="fr-FR"/>
        </w:rPr>
        <w:t xml:space="preserve">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xml:space="preserve">, 8° du </w:t>
      </w:r>
      <w:proofErr w:type="spellStart"/>
      <w:r w:rsidR="00E05D9D" w:rsidRPr="00DC43A6">
        <w:rPr>
          <w:rFonts w:asciiTheme="minorHAnsi" w:eastAsia="Times New Roman" w:hAnsiTheme="minorHAnsi" w:cs="Times New Roman"/>
          <w:b/>
          <w:sz w:val="40"/>
          <w:szCs w:val="40"/>
          <w:lang w:val="fr-FR" w:eastAsia="fr-FR"/>
        </w:rPr>
        <w:t>CoDT</w:t>
      </w:r>
      <w:proofErr w:type="spellEnd"/>
    </w:p>
    <w:p w14:paraId="36A32C41"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2CE59D0B" w14:textId="77777777" w:rsidR="0075737F" w:rsidRDefault="0075737F" w:rsidP="0075737F">
      <w:pPr>
        <w:jc w:val="center"/>
        <w:rPr>
          <w:rFonts w:asciiTheme="minorHAnsi" w:eastAsia="Times New Roman" w:hAnsiTheme="minorHAnsi" w:cs="Times New Roman"/>
          <w:sz w:val="40"/>
          <w:szCs w:val="40"/>
          <w:lang w:val="fr-FR" w:eastAsia="fr-FR"/>
        </w:rPr>
      </w:pPr>
    </w:p>
    <w:p w14:paraId="7FC68A41"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EB2E8F4" w14:textId="77777777" w:rsidR="001F0405" w:rsidRDefault="001F0405" w:rsidP="001F0405">
      <w:pPr>
        <w:rPr>
          <w:rFonts w:asciiTheme="minorHAnsi" w:eastAsia="Times New Roman" w:hAnsiTheme="minorHAnsi" w:cs="Times New Roman"/>
          <w:sz w:val="36"/>
          <w:szCs w:val="36"/>
          <w:lang w:val="fr-FR" w:eastAsia="fr-FR"/>
        </w:rPr>
      </w:pPr>
    </w:p>
    <w:p w14:paraId="309FD6E5"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3D66AFE0" w14:textId="77777777" w:rsidTr="00DA638D">
        <w:trPr>
          <w:trHeight w:val="959"/>
        </w:trPr>
        <w:tc>
          <w:tcPr>
            <w:tcW w:w="9322" w:type="dxa"/>
            <w:tcBorders>
              <w:top w:val="nil"/>
              <w:left w:val="nil"/>
              <w:bottom w:val="nil"/>
              <w:right w:val="nil"/>
            </w:tcBorders>
            <w:shd w:val="clear" w:color="auto" w:fill="F2DBDB" w:themeFill="accent2" w:themeFillTint="33"/>
          </w:tcPr>
          <w:p w14:paraId="7F03EB93"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5471652E"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1D437C71" w14:textId="77777777" w:rsidR="001F0405" w:rsidRPr="009214E2" w:rsidRDefault="001F0405" w:rsidP="00DA638D">
            <w:pPr>
              <w:rPr>
                <w:rFonts w:asciiTheme="minorHAnsi" w:eastAsia="Times New Roman" w:hAnsiTheme="minorHAnsi" w:cs="Times New Roman"/>
                <w:sz w:val="24"/>
                <w:szCs w:val="24"/>
                <w:lang w:val="fr-FR" w:eastAsia="fr-FR"/>
              </w:rPr>
            </w:pPr>
          </w:p>
          <w:p w14:paraId="4109AFA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2BA460C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C21743A"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0A74CF48"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3E40BA73"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43D979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59ED05BF"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75024953"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73C3E64B" w14:textId="77777777" w:rsidR="001F0405" w:rsidRDefault="001F0405" w:rsidP="00DA638D">
            <w:pPr>
              <w:rPr>
                <w:rFonts w:asciiTheme="minorHAnsi" w:eastAsia="Times New Roman" w:hAnsiTheme="minorHAnsi" w:cs="Times New Roman"/>
                <w:sz w:val="36"/>
                <w:szCs w:val="36"/>
                <w:lang w:val="fr-FR" w:eastAsia="fr-FR"/>
              </w:rPr>
            </w:pPr>
          </w:p>
        </w:tc>
      </w:tr>
    </w:tbl>
    <w:p w14:paraId="2775FC1E"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455D945"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1C7D2C1F" w14:textId="77777777" w:rsidR="0075737F" w:rsidRPr="0075737F" w:rsidRDefault="0075737F" w:rsidP="0075737F">
      <w:pPr>
        <w:jc w:val="both"/>
        <w:rPr>
          <w:rFonts w:asciiTheme="minorHAnsi" w:eastAsia="Times New Roman" w:hAnsiTheme="minorHAnsi" w:cs="Times New Roman"/>
          <w:lang w:val="fr-FR" w:eastAsia="fr-FR"/>
        </w:rPr>
      </w:pPr>
    </w:p>
    <w:p w14:paraId="0912651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21BC4C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4FC1CA6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587FD7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14:paraId="3B7AEE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Pr>
          <w:rFonts w:asciiTheme="minorHAnsi" w:hAnsiTheme="minorHAnsi"/>
        </w:rPr>
        <w:t>Pays :………………………………………….</w:t>
      </w:r>
    </w:p>
    <w:p w14:paraId="761A2D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6553805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14:paraId="4F70B538" w14:textId="77777777" w:rsidR="0075737F" w:rsidRPr="0075737F" w:rsidRDefault="0075737F" w:rsidP="0075737F">
      <w:pPr>
        <w:jc w:val="both"/>
        <w:rPr>
          <w:rFonts w:asciiTheme="minorHAnsi" w:eastAsia="Times New Roman" w:hAnsiTheme="minorHAnsi" w:cs="Times New Roman"/>
          <w:lang w:val="fr-FR" w:eastAsia="fr-FR"/>
        </w:rPr>
      </w:pPr>
    </w:p>
    <w:p w14:paraId="31E5171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3CB376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14:paraId="4BD58E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14:paraId="5AD7E03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26C0EBC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14:paraId="522216A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B971FC" w:rsidRPr="00B971FC">
        <w:rPr>
          <w:rFonts w:asciiTheme="minorHAnsi" w:hAnsiTheme="minorHAnsi"/>
        </w:rPr>
        <w:t xml:space="preserve"> </w:t>
      </w:r>
      <w:r w:rsidR="00B971FC">
        <w:rPr>
          <w:rFonts w:asciiTheme="minorHAnsi" w:hAnsiTheme="minorHAnsi"/>
        </w:rPr>
        <w:t>Pays :………………………………………….</w:t>
      </w:r>
    </w:p>
    <w:p w14:paraId="00CC951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438117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14:paraId="4A78427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029BADC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14:paraId="2965474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14:paraId="2D6C9FA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14:paraId="3B34A1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14:paraId="6D1FE16C" w14:textId="77777777" w:rsidR="0075737F" w:rsidRPr="0075737F" w:rsidRDefault="0075737F" w:rsidP="0075737F">
      <w:pPr>
        <w:jc w:val="both"/>
        <w:rPr>
          <w:rFonts w:asciiTheme="minorHAnsi" w:eastAsia="Times New Roman" w:hAnsiTheme="minorHAnsi" w:cs="Times New Roman"/>
          <w:lang w:val="fr-FR" w:eastAsia="fr-FR"/>
        </w:rPr>
      </w:pPr>
    </w:p>
    <w:p w14:paraId="7B17EE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029B29B"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14:paraId="3AB5DFB7"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14:paraId="6E544F89"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14:paraId="337C35BA"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14:paraId="3F25FD42"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2F719AE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14:paraId="3450662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B971FC" w:rsidRPr="00B971FC">
        <w:rPr>
          <w:rFonts w:asciiTheme="minorHAnsi" w:hAnsiTheme="minorHAnsi"/>
        </w:rPr>
        <w:t xml:space="preserve"> </w:t>
      </w:r>
      <w:r w:rsidR="00B971FC">
        <w:rPr>
          <w:rFonts w:asciiTheme="minorHAnsi" w:hAnsiTheme="minorHAnsi"/>
        </w:rPr>
        <w:t>Pays :………………………………………….</w:t>
      </w:r>
    </w:p>
    <w:p w14:paraId="0B6C0F5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14:paraId="4B95F57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14:paraId="52F5D2A8" w14:textId="77777777" w:rsidR="000A0E49" w:rsidRDefault="000A0E49" w:rsidP="000A0E49">
      <w:pPr>
        <w:rPr>
          <w:rFonts w:asciiTheme="minorHAnsi" w:eastAsia="Times New Roman" w:hAnsiTheme="minorHAnsi" w:cs="Times New Roman"/>
          <w:lang w:val="fr-FR" w:eastAsia="fr-FR"/>
        </w:rPr>
      </w:pPr>
    </w:p>
    <w:p w14:paraId="3B9F525F"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6A27CA18" w14:textId="77777777" w:rsidR="0075737F" w:rsidRPr="0075737F" w:rsidRDefault="0075737F" w:rsidP="0075737F">
      <w:pPr>
        <w:rPr>
          <w:rFonts w:asciiTheme="minorHAnsi" w:eastAsia="Times New Roman" w:hAnsiTheme="minorHAnsi" w:cs="Times New Roman"/>
          <w:b/>
          <w:lang w:val="fr-FR" w:eastAsia="fr-FR"/>
        </w:rPr>
      </w:pPr>
    </w:p>
    <w:p w14:paraId="1380F4C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succincte du projet :</w:t>
      </w:r>
    </w:p>
    <w:p w14:paraId="553B4C0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5EDFE123" w14:textId="77777777" w:rsidR="0075737F" w:rsidRPr="0075737F" w:rsidRDefault="0075737F" w:rsidP="0075737F">
      <w:pPr>
        <w:jc w:val="both"/>
        <w:rPr>
          <w:rFonts w:asciiTheme="minorHAnsi" w:eastAsia="Times New Roman" w:hAnsiTheme="minorHAnsi" w:cs="Times New Roman"/>
          <w:b/>
          <w:lang w:val="fr-FR" w:eastAsia="fr-FR"/>
        </w:rPr>
      </w:pPr>
    </w:p>
    <w:p w14:paraId="4DCCD19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4591211D"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6BB02329" w14:textId="77777777" w:rsidR="0075737F" w:rsidRDefault="0075737F" w:rsidP="0075737F">
      <w:pPr>
        <w:rPr>
          <w:rFonts w:asciiTheme="minorHAnsi" w:eastAsia="Times New Roman" w:hAnsiTheme="minorHAnsi" w:cs="Times New Roman"/>
          <w:b/>
          <w:lang w:val="fr-FR" w:eastAsia="fr-FR"/>
        </w:rPr>
      </w:pPr>
    </w:p>
    <w:p w14:paraId="5F41BCA0"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77EE3324" w14:textId="77777777" w:rsidR="00D32BCD" w:rsidRPr="0075737F" w:rsidRDefault="00D32BCD" w:rsidP="0075737F">
      <w:pPr>
        <w:rPr>
          <w:rFonts w:asciiTheme="minorHAnsi" w:eastAsia="Times New Roman" w:hAnsiTheme="minorHAnsi" w:cs="Times New Roman"/>
          <w:b/>
          <w:lang w:val="fr-FR" w:eastAsia="fr-FR"/>
        </w:rPr>
      </w:pPr>
    </w:p>
    <w:p w14:paraId="082CF74C"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017E4F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14:paraId="6FB7C712"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785CFA97"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14:paraId="22067934"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648D97"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4598C18E"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0464D6A"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74149367"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519"/>
        <w:gridCol w:w="1577"/>
        <w:gridCol w:w="1577"/>
        <w:gridCol w:w="1579"/>
        <w:gridCol w:w="1581"/>
        <w:gridCol w:w="1455"/>
      </w:tblGrid>
      <w:tr w:rsidR="0075737F" w:rsidRPr="0075737F" w14:paraId="19B70723"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5467C396" w14:textId="77777777" w:rsidR="0075737F" w:rsidRPr="0075737F" w:rsidRDefault="0075737F" w:rsidP="00D06AAF">
            <w:pPr>
              <w:rPr>
                <w:rFonts w:asciiTheme="minorHAnsi" w:eastAsiaTheme="minorEastAsia" w:hAnsiTheme="minorHAnsi" w:cstheme="minorBidi"/>
                <w:color w:val="auto"/>
                <w:sz w:val="22"/>
                <w:szCs w:val="22"/>
              </w:rPr>
            </w:pPr>
          </w:p>
          <w:p w14:paraId="2BC7445C"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696425C"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1D7C7B19"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4B8B1FFC"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356DF57"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26C2C97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5840955D"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1D9992B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79D8D5C"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244BBF7"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1EBDFC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0F3AD9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F57D98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0563E96E"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AEE6A7"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10D374A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1B2EF84C"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73F835FA"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43BA4C5"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4F2CD13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4EB18CD"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4FED36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1F00602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763E5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F427EF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050D072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FD6F7BE"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7CF02261"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A23561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18A9FC6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4C45E685"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0A95F0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CAE3EF1"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3B1896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6ED54FF3"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2363E2D8"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4A0238D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524B1E57"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6D7DD1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490A34"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071940B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08690D73" w14:textId="77777777" w:rsidR="0075737F" w:rsidRPr="0075737F" w:rsidRDefault="0075737F" w:rsidP="0075737F">
      <w:pPr>
        <w:rPr>
          <w:rFonts w:asciiTheme="minorHAnsi" w:hAnsiTheme="minorHAnsi"/>
        </w:rPr>
      </w:pPr>
    </w:p>
    <w:p w14:paraId="4135A51B"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420BDCB8"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5C1F458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6BA245B" w14:textId="77777777" w:rsidR="0075737F" w:rsidRPr="0075737F" w:rsidRDefault="0075737F" w:rsidP="0075737F">
      <w:pPr>
        <w:jc w:val="both"/>
        <w:rPr>
          <w:rFonts w:asciiTheme="minorHAnsi" w:eastAsia="Times New Roman" w:hAnsiTheme="minorHAnsi" w:cs="Times New Roman"/>
          <w:b/>
          <w:lang w:val="fr-FR" w:eastAsia="fr-FR"/>
        </w:rPr>
      </w:pPr>
    </w:p>
    <w:p w14:paraId="1E117D45"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1FFF7B1D" w14:textId="77777777" w:rsidR="0075737F" w:rsidRPr="0075737F" w:rsidRDefault="0075737F" w:rsidP="0075737F">
      <w:pPr>
        <w:jc w:val="both"/>
        <w:rPr>
          <w:rFonts w:asciiTheme="minorHAnsi" w:eastAsia="Times New Roman" w:hAnsiTheme="minorHAnsi" w:cs="Times New Roman"/>
          <w:b/>
          <w:lang w:val="fr-FR" w:eastAsia="fr-FR"/>
        </w:rPr>
      </w:pPr>
    </w:p>
    <w:p w14:paraId="2722C01C"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7B30AAF7"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151BB9CC"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63B38885"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989461B"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22537A50" w14:textId="77777777" w:rsidR="0075737F" w:rsidRPr="0075737F" w:rsidRDefault="0075737F" w:rsidP="0075737F">
      <w:pPr>
        <w:jc w:val="both"/>
        <w:rPr>
          <w:rFonts w:asciiTheme="minorHAnsi" w:eastAsia="Times New Roman" w:hAnsiTheme="minorHAnsi" w:cs="Times New Roman"/>
          <w:b/>
          <w:lang w:val="fr-FR" w:eastAsia="fr-FR"/>
        </w:rPr>
      </w:pPr>
    </w:p>
    <w:p w14:paraId="77881651"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ACD17AA" w14:textId="77777777" w:rsidR="00CF6F23" w:rsidRPr="00CF6F23" w:rsidRDefault="00CF6F23" w:rsidP="0075737F">
      <w:pPr>
        <w:jc w:val="both"/>
        <w:rPr>
          <w:rFonts w:asciiTheme="minorHAnsi" w:eastAsia="Times New Roman" w:hAnsiTheme="minorHAnsi" w:cs="Times New Roman"/>
          <w:b/>
          <w:lang w:val="fr-FR" w:eastAsia="fr-FR"/>
        </w:rPr>
      </w:pPr>
    </w:p>
    <w:p w14:paraId="6911A082"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64478D91"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280ED48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5BFD4678"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14:paraId="1E853F3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14:paraId="78D7D2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14:paraId="0AA9482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14:paraId="1B41B97E"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14:paraId="4375C887"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14:paraId="189AADE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10E15A5"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celles situées dans les zones B,</w:t>
      </w:r>
      <w:r w:rsidR="001F0405">
        <w:rPr>
          <w:rFonts w:asciiTheme="minorHAnsi" w:hAnsiTheme="minorHAnsi"/>
        </w:rPr>
        <w:t xml:space="preserve"> </w:t>
      </w:r>
      <w:r w:rsidRPr="0075737F">
        <w:rPr>
          <w:rFonts w:asciiTheme="minorHAnsi" w:hAnsiTheme="minorHAnsi"/>
        </w:rPr>
        <w:t>C</w:t>
      </w:r>
      <w:r w:rsidR="001F0405">
        <w:rPr>
          <w:rFonts w:asciiTheme="minorHAnsi" w:hAnsiTheme="minorHAnsi"/>
        </w:rPr>
        <w:t>,</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1460FA31"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B971FC">
        <w:tab/>
      </w:r>
      <w:r w:rsidR="00B971FC">
        <w:tab/>
      </w:r>
      <w:r w:rsidR="00B971FC">
        <w:tab/>
      </w:r>
      <w:r w:rsidR="00B971FC">
        <w:tab/>
        <w:t>Lot n°:……………………</w:t>
      </w:r>
    </w:p>
    <w:p w14:paraId="676AD376"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083F3AE9"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7CC3C120"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7CD4E993" w14:textId="77777777" w:rsidR="00A45901" w:rsidRDefault="00A45901">
      <w:pPr>
        <w:rPr>
          <w:rFonts w:asciiTheme="minorHAnsi" w:hAnsiTheme="minorHAnsi"/>
          <w:u w:val="single"/>
        </w:rPr>
      </w:pPr>
    </w:p>
    <w:p w14:paraId="0F119D79" w14:textId="77777777" w:rsidR="00A45901" w:rsidRDefault="00A45901">
      <w:pPr>
        <w:rPr>
          <w:rFonts w:asciiTheme="minorHAnsi" w:hAnsiTheme="minorHAnsi"/>
          <w:u w:val="single"/>
        </w:rPr>
      </w:pPr>
    </w:p>
    <w:p w14:paraId="31D2E22E" w14:textId="77777777" w:rsidR="00FD74D3" w:rsidRDefault="00FD74D3">
      <w:pPr>
        <w:rPr>
          <w:rFonts w:asciiTheme="minorHAnsi" w:hAnsiTheme="minorHAnsi"/>
          <w:b/>
        </w:rPr>
      </w:pPr>
      <w:r>
        <w:rPr>
          <w:rFonts w:asciiTheme="minorHAnsi" w:hAnsiTheme="minorHAnsi"/>
          <w:b/>
        </w:rPr>
        <w:br w:type="page"/>
      </w:r>
    </w:p>
    <w:p w14:paraId="023BD389" w14:textId="77777777" w:rsidR="00A45901" w:rsidRPr="001C51B8" w:rsidRDefault="00A45901" w:rsidP="00A45901">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1C51B8">
        <w:rPr>
          <w:rFonts w:asciiTheme="minorHAnsi" w:hAnsiTheme="minorHAnsi" w:cstheme="minorBidi"/>
          <w:b/>
          <w:sz w:val="22"/>
          <w:szCs w:val="22"/>
        </w:rPr>
        <w:lastRenderedPageBreak/>
        <w:t>Pour la région</w:t>
      </w:r>
      <w:r w:rsidR="001C51B8" w:rsidRPr="001C51B8">
        <w:rPr>
          <w:rFonts w:asciiTheme="minorHAnsi" w:hAnsiTheme="minorHAnsi" w:cstheme="minorBidi"/>
          <w:b/>
          <w:sz w:val="22"/>
          <w:szCs w:val="22"/>
        </w:rPr>
        <w:t xml:space="preserve"> de langue française</w:t>
      </w:r>
      <w:r w:rsidRPr="001C51B8">
        <w:rPr>
          <w:rFonts w:asciiTheme="minorHAnsi" w:hAnsiTheme="minorHAnsi" w:cstheme="minorBidi"/>
          <w:b/>
          <w:sz w:val="22"/>
          <w:szCs w:val="22"/>
        </w:rPr>
        <w:t>, en application du Code wallon du Patrimoine</w:t>
      </w:r>
    </w:p>
    <w:p w14:paraId="4C2ED38F"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 inscrit sur la liste de sauvegarde</w:t>
      </w:r>
    </w:p>
    <w:p w14:paraId="3B76F5E9"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classé </w:t>
      </w:r>
    </w:p>
    <w:p w14:paraId="5DC4B7C5" w14:textId="77777777" w:rsidR="00A45901" w:rsidRPr="001C51B8" w:rsidRDefault="00986934"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 xml:space="preserve">site </w:t>
      </w:r>
      <w:r w:rsidR="00A45901" w:rsidRPr="001C51B8">
        <w:rPr>
          <w:rFonts w:cs="Times New Roman"/>
          <w:color w:val="000000"/>
        </w:rPr>
        <w:t>- site archéologique</w:t>
      </w:r>
      <w:r w:rsidRPr="001C51B8">
        <w:rPr>
          <w:rFonts w:cs="Times New Roman"/>
          <w:color w:val="000000"/>
        </w:rPr>
        <w:t xml:space="preserve"> </w:t>
      </w:r>
      <w:r w:rsidR="00A45901" w:rsidRPr="001C51B8">
        <w:rPr>
          <w:rFonts w:cs="Times New Roman"/>
          <w:color w:val="000000"/>
        </w:rPr>
        <w:t xml:space="preserve">- monument - ensemble architectural - soumis provisoirement aux effets du classement </w:t>
      </w:r>
    </w:p>
    <w:p w14:paraId="5ECAEF62"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site - site archéologique</w:t>
      </w:r>
      <w:r w:rsidR="00986934" w:rsidRPr="001C51B8">
        <w:rPr>
          <w:rFonts w:cs="Times New Roman"/>
          <w:color w:val="000000"/>
        </w:rPr>
        <w:t xml:space="preserve"> </w:t>
      </w:r>
      <w:r w:rsidRPr="001C51B8">
        <w:rPr>
          <w:rFonts w:cs="Times New Roman"/>
          <w:color w:val="000000"/>
        </w:rPr>
        <w:t>- monument - ensemble architectural -</w:t>
      </w:r>
      <w:r w:rsidR="00986934" w:rsidRPr="001C51B8">
        <w:rPr>
          <w:rFonts w:cs="Times New Roman"/>
          <w:color w:val="000000"/>
        </w:rPr>
        <w:t xml:space="preserve"> </w:t>
      </w:r>
      <w:r w:rsidRPr="001C51B8">
        <w:rPr>
          <w:rFonts w:cs="Times New Roman"/>
          <w:color w:val="000000"/>
        </w:rPr>
        <w:t xml:space="preserve">figurant sur la liste du patrimoine immobilier exceptionnel </w:t>
      </w:r>
    </w:p>
    <w:p w14:paraId="2A4E753E"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zone de protection</w:t>
      </w:r>
    </w:p>
    <w:p w14:paraId="1EF4A1EB"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pastillé à l’inventaire régional du patrimoine</w:t>
      </w:r>
    </w:p>
    <w:p w14:paraId="29F47868"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relevant du petit patrimoine populaire qui bénéficie ou a bénéficié de l’intervention financière de la Région</w:t>
      </w:r>
    </w:p>
    <w:p w14:paraId="22BC04ED"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repris à l’inventaire communal</w:t>
      </w:r>
    </w:p>
    <w:p w14:paraId="2215B51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de la structure portante d’un bâtiment antérieur au XX</w:t>
      </w:r>
      <w:r w:rsidRPr="001C51B8">
        <w:rPr>
          <w:rStyle w:val="A4"/>
          <w:rFonts w:cs="Times New Roman"/>
        </w:rPr>
        <w:t xml:space="preserve">e </w:t>
      </w:r>
      <w:r w:rsidRPr="001C51B8">
        <w:rPr>
          <w:rFonts w:cs="Times New Roman"/>
          <w:color w:val="000000"/>
        </w:rPr>
        <w:t>siècle</w:t>
      </w:r>
    </w:p>
    <w:p w14:paraId="35D107A7" w14:textId="77777777" w:rsidR="00A45901" w:rsidRPr="001C51B8" w:rsidRDefault="00A45901" w:rsidP="00A45901">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1C51B8">
        <w:rPr>
          <w:rFonts w:cs="Times New Roman"/>
          <w:color w:val="000000"/>
        </w:rPr>
        <w:t>bien visé à la carte archéologique, pour autant que les actes et travaux projetés impliquent une modification du sol ou du sous-sol du bien</w:t>
      </w:r>
    </w:p>
    <w:p w14:paraId="2F1F5268" w14:textId="77777777" w:rsidR="00A45901" w:rsidRPr="001C51B8" w:rsidRDefault="00A45901" w:rsidP="00A45901">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r w:rsidRPr="001C51B8">
        <w:rPr>
          <w:rFonts w:cs="Times New Roman"/>
          <w:color w:val="000000"/>
        </w:rPr>
        <w:t>bien visé par un projet dont la superficie de construction et d’aménagement des abords est égale ou supérieure à un hectare</w:t>
      </w:r>
    </w:p>
    <w:p w14:paraId="5FA93739" w14:textId="77777777" w:rsidR="00A45901" w:rsidRDefault="00A45901" w:rsidP="00A45901">
      <w:pPr>
        <w:rPr>
          <w:rFonts w:asciiTheme="minorHAnsi" w:eastAsia="Times New Roman" w:hAnsiTheme="minorHAnsi" w:cs="Times New Roman"/>
          <w:b/>
          <w:sz w:val="36"/>
          <w:szCs w:val="36"/>
          <w:lang w:val="fr-FR" w:eastAsia="fr-FR"/>
        </w:rPr>
      </w:pPr>
    </w:p>
    <w:p w14:paraId="79B85E92"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14:paraId="3110F137"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w:t>
      </w:r>
      <w:proofErr w:type="spellStart"/>
      <w:r w:rsidR="001F0405" w:rsidRPr="0049579E">
        <w:rPr>
          <w:rStyle w:val="Style135pt"/>
          <w:rFonts w:asciiTheme="minorHAnsi" w:hAnsiTheme="minorHAnsi"/>
          <w:sz w:val="22"/>
          <w:szCs w:val="22"/>
          <w:u w:val="single"/>
        </w:rPr>
        <w:t>CoDT</w:t>
      </w:r>
      <w:proofErr w:type="spellEnd"/>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72028D4A"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66F34691" w14:textId="77777777" w:rsidR="0075737F" w:rsidRPr="0075737F" w:rsidRDefault="0075737F" w:rsidP="0075737F">
      <w:pPr>
        <w:jc w:val="both"/>
        <w:rPr>
          <w:rFonts w:asciiTheme="minorHAnsi" w:eastAsia="Times New Roman" w:hAnsiTheme="minorHAnsi" w:cs="Times New Roman"/>
          <w:b/>
          <w:lang w:val="fr-FR" w:eastAsia="fr-FR"/>
        </w:rPr>
      </w:pPr>
    </w:p>
    <w:p w14:paraId="1DE71E17" w14:textId="77777777" w:rsidR="001C51B8" w:rsidRDefault="001C51B8" w:rsidP="0075737F">
      <w:pPr>
        <w:jc w:val="both"/>
        <w:rPr>
          <w:rFonts w:asciiTheme="minorHAnsi" w:eastAsia="Times New Roman" w:hAnsiTheme="minorHAnsi" w:cs="Times New Roman"/>
          <w:b/>
          <w:sz w:val="36"/>
          <w:szCs w:val="36"/>
          <w:lang w:val="fr-FR" w:eastAsia="fr-FR"/>
        </w:rPr>
      </w:pPr>
    </w:p>
    <w:p w14:paraId="467A2408"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CE2831">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14:paraId="56C53247" w14:textId="77777777" w:rsidR="001F0405" w:rsidRPr="0075737F" w:rsidRDefault="001F0405" w:rsidP="001F0405">
      <w:pPr>
        <w:jc w:val="both"/>
        <w:rPr>
          <w:rFonts w:asciiTheme="minorHAnsi" w:eastAsia="Times New Roman" w:hAnsiTheme="minorHAnsi" w:cs="Times New Roman"/>
          <w:b/>
          <w:lang w:val="fr-FR" w:eastAsia="fr-FR"/>
        </w:rPr>
      </w:pPr>
    </w:p>
    <w:p w14:paraId="6626B2CB"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75A61040"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7ECA66C6"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35D5C021" w14:textId="77777777" w:rsidR="005004CC" w:rsidRPr="00054C32" w:rsidRDefault="005004CC" w:rsidP="005004CC">
      <w:pPr>
        <w:jc w:val="both"/>
        <w:rPr>
          <w:rFonts w:asciiTheme="minorHAnsi" w:eastAsia="Times New Roman" w:hAnsiTheme="minorHAnsi" w:cs="Times New Roman"/>
          <w:b/>
          <w:lang w:val="fr-FR" w:eastAsia="fr-FR"/>
        </w:rPr>
      </w:pPr>
    </w:p>
    <w:p w14:paraId="643871C0" w14:textId="77777777" w:rsidR="001C51B8" w:rsidRDefault="001C51B8" w:rsidP="005004CC">
      <w:pPr>
        <w:jc w:val="both"/>
        <w:rPr>
          <w:rFonts w:asciiTheme="minorHAnsi" w:eastAsia="Times New Roman" w:hAnsiTheme="minorHAnsi" w:cs="Times New Roman"/>
          <w:b/>
          <w:sz w:val="36"/>
          <w:szCs w:val="36"/>
          <w:lang w:val="fr-FR" w:eastAsia="fr-FR"/>
        </w:rPr>
      </w:pPr>
    </w:p>
    <w:p w14:paraId="6470C2B1" w14:textId="77777777" w:rsidR="001C51B8" w:rsidRDefault="001C51B8" w:rsidP="005004CC">
      <w:pPr>
        <w:jc w:val="both"/>
        <w:rPr>
          <w:rFonts w:asciiTheme="minorHAnsi" w:eastAsia="Times New Roman" w:hAnsiTheme="minorHAnsi" w:cs="Times New Roman"/>
          <w:b/>
          <w:sz w:val="36"/>
          <w:szCs w:val="36"/>
          <w:lang w:val="fr-FR" w:eastAsia="fr-FR"/>
        </w:rPr>
      </w:pPr>
    </w:p>
    <w:p w14:paraId="54E9E860" w14:textId="77777777" w:rsidR="001C51B8" w:rsidRDefault="001C51B8" w:rsidP="005004CC">
      <w:pPr>
        <w:jc w:val="both"/>
        <w:rPr>
          <w:rFonts w:asciiTheme="minorHAnsi" w:eastAsia="Times New Roman" w:hAnsiTheme="minorHAnsi" w:cs="Times New Roman"/>
          <w:b/>
          <w:sz w:val="36"/>
          <w:szCs w:val="36"/>
          <w:lang w:val="fr-FR" w:eastAsia="fr-FR"/>
        </w:rPr>
      </w:pPr>
    </w:p>
    <w:p w14:paraId="2C84902E" w14:textId="77777777" w:rsidR="001C51B8" w:rsidRDefault="001C51B8" w:rsidP="005004CC">
      <w:pPr>
        <w:jc w:val="both"/>
        <w:rPr>
          <w:rFonts w:asciiTheme="minorHAnsi" w:eastAsia="Times New Roman" w:hAnsiTheme="minorHAnsi" w:cs="Times New Roman"/>
          <w:b/>
          <w:sz w:val="36"/>
          <w:szCs w:val="36"/>
          <w:lang w:val="fr-FR" w:eastAsia="fr-FR"/>
        </w:rPr>
      </w:pPr>
    </w:p>
    <w:p w14:paraId="749BFE5D"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1F7A24D5"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2BE3BA59"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5A70C04C"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328E06E4"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0DAB2628"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79E39163" w14:textId="77777777" w:rsidR="001F0405" w:rsidRPr="0075737F" w:rsidRDefault="001F0405" w:rsidP="001F0405">
      <w:pPr>
        <w:jc w:val="both"/>
        <w:rPr>
          <w:rFonts w:asciiTheme="minorHAnsi" w:eastAsia="Times New Roman" w:hAnsiTheme="minorHAnsi" w:cs="Times New Roman"/>
          <w:b/>
          <w:lang w:val="fr-FR" w:eastAsia="fr-FR"/>
        </w:rPr>
      </w:pPr>
    </w:p>
    <w:p w14:paraId="2A4D8065"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7A437F3A" w14:textId="77777777" w:rsidR="00D06AAF" w:rsidRPr="00D06AAF" w:rsidRDefault="00D06AAF" w:rsidP="0075737F">
      <w:pPr>
        <w:jc w:val="both"/>
        <w:rPr>
          <w:rFonts w:asciiTheme="minorHAnsi" w:eastAsia="Times New Roman" w:hAnsiTheme="minorHAnsi" w:cs="Times New Roman"/>
          <w:b/>
          <w:lang w:val="fr-FR" w:eastAsia="fr-FR"/>
        </w:rPr>
      </w:pPr>
    </w:p>
    <w:p w14:paraId="0A74BA6D"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3B209FDF"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6DA1F14B"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78B2CECB"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EB42805" w14:textId="77777777" w:rsidR="0075737F" w:rsidRPr="0075737F" w:rsidRDefault="0075737F" w:rsidP="0075737F">
      <w:pPr>
        <w:jc w:val="both"/>
        <w:rPr>
          <w:rFonts w:asciiTheme="minorHAnsi" w:eastAsia="Times New Roman" w:hAnsiTheme="minorHAnsi" w:cs="Times New Roman"/>
          <w:b/>
          <w:lang w:val="fr-FR" w:eastAsia="fr-FR"/>
        </w:rPr>
      </w:pPr>
    </w:p>
    <w:p w14:paraId="607045C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Formulaire statistique</w:t>
      </w:r>
    </w:p>
    <w:p w14:paraId="4E317D71" w14:textId="77777777" w:rsidR="0075737F" w:rsidRPr="0075737F" w:rsidRDefault="0075737F" w:rsidP="0075737F">
      <w:pPr>
        <w:jc w:val="both"/>
        <w:rPr>
          <w:rFonts w:asciiTheme="minorHAnsi" w:eastAsia="Times New Roman" w:hAnsiTheme="minorHAnsi" w:cs="Times New Roman"/>
          <w:b/>
          <w:lang w:val="fr-FR" w:eastAsia="fr-FR"/>
        </w:rPr>
      </w:pPr>
    </w:p>
    <w:p w14:paraId="5BA640F3"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14168F82" w14:textId="77777777" w:rsidR="0075737F" w:rsidRPr="0075737F" w:rsidRDefault="0075737F" w:rsidP="0075737F">
      <w:pPr>
        <w:jc w:val="both"/>
        <w:rPr>
          <w:rFonts w:asciiTheme="minorHAnsi" w:eastAsia="Times New Roman" w:hAnsiTheme="minorHAnsi" w:cs="Times New Roman"/>
          <w:b/>
          <w:lang w:val="fr-FR" w:eastAsia="fr-FR"/>
        </w:rPr>
      </w:pPr>
    </w:p>
    <w:p w14:paraId="408C30EA"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5D3D4DCF" w14:textId="77777777" w:rsidR="00A45901" w:rsidRPr="007E7D16" w:rsidRDefault="00A45901" w:rsidP="00A45901">
      <w:pPr>
        <w:rPr>
          <w:rFonts w:asciiTheme="minorHAnsi" w:eastAsia="Times New Roman" w:hAnsiTheme="minorHAnsi" w:cs="Times New Roman"/>
          <w:b/>
          <w:lang w:val="fr-FR" w:eastAsia="fr-FR"/>
        </w:rPr>
      </w:pPr>
    </w:p>
    <w:p w14:paraId="13DEDF02"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681E1D46"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6656068E"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0D4666A8" w14:textId="77777777" w:rsidR="005E04EF" w:rsidRDefault="005E04EF" w:rsidP="00DD1322">
      <w:pPr>
        <w:jc w:val="both"/>
        <w:rPr>
          <w:rFonts w:asciiTheme="minorHAnsi" w:eastAsia="Times New Roman" w:hAnsiTheme="minorHAnsi" w:cs="Times New Roman"/>
          <w:b/>
          <w:sz w:val="36"/>
          <w:szCs w:val="36"/>
          <w:lang w:val="fr-FR" w:eastAsia="fr-FR"/>
        </w:rPr>
      </w:pPr>
    </w:p>
    <w:p w14:paraId="60DCF22D"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Annexes à fournir</w:t>
      </w:r>
    </w:p>
    <w:p w14:paraId="17439C90" w14:textId="77777777" w:rsidR="00DD1322" w:rsidRPr="0075737F" w:rsidRDefault="00DD1322" w:rsidP="00DD1322">
      <w:pPr>
        <w:jc w:val="both"/>
        <w:rPr>
          <w:rFonts w:asciiTheme="minorHAnsi" w:eastAsia="Times New Roman" w:hAnsiTheme="minorHAnsi" w:cs="Times New Roman"/>
          <w:b/>
          <w:lang w:val="fr-FR" w:eastAsia="fr-FR"/>
        </w:rPr>
      </w:pPr>
    </w:p>
    <w:p w14:paraId="17DA0F97"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2394CE14" w14:textId="77777777" w:rsidR="00161977" w:rsidRPr="00292B99" w:rsidRDefault="00161977" w:rsidP="00161977">
      <w:pPr>
        <w:pStyle w:val="StylePremireligne063cm"/>
        <w:ind w:firstLine="0"/>
        <w:rPr>
          <w:rStyle w:val="Style135pt"/>
          <w:rFonts w:asciiTheme="minorHAnsi" w:hAnsiTheme="minorHAnsi"/>
          <w:sz w:val="22"/>
          <w:szCs w:val="22"/>
        </w:rPr>
      </w:pPr>
    </w:p>
    <w:p w14:paraId="1EB28DEA"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42FB09C6"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33B2BA83"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6AA9F54D"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15347047"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lastRenderedPageBreak/>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17C41D73"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59AA8D75"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7F01A2AF"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7CCB03F7"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13640641"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7F50B843"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56B9DB93"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33296C59"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572E52EB"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000000">
        <w:rPr>
          <w:rStyle w:val="Style135ptItalique"/>
          <w:rFonts w:asciiTheme="minorHAnsi" w:hAnsiTheme="minorHAnsi"/>
          <w:i w:val="0"/>
          <w:sz w:val="22"/>
          <w:szCs w:val="22"/>
        </w:rPr>
      </w:r>
      <w:r w:rsidR="00000000">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272FF13E" w14:textId="77777777" w:rsidR="00161977" w:rsidRPr="00292B99" w:rsidRDefault="00161977" w:rsidP="00161977">
      <w:pPr>
        <w:pStyle w:val="StylePremireligne063cm"/>
        <w:ind w:firstLine="705"/>
        <w:rPr>
          <w:rStyle w:val="Style135pt"/>
          <w:rFonts w:asciiTheme="minorHAnsi" w:hAnsiTheme="minorHAnsi"/>
          <w:sz w:val="22"/>
          <w:szCs w:val="22"/>
        </w:rPr>
      </w:pPr>
    </w:p>
    <w:p w14:paraId="75469244"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2F662421"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7C84CF57"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0E133624"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1210CE89"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0" w:name="CaseACocher82"/>
      <w:r w:rsidR="00161977" w:rsidRPr="00292B99">
        <w:rPr>
          <w:rStyle w:val="Style135pt"/>
          <w:rFonts w:asciiTheme="minorHAnsi" w:hAnsiTheme="minorHAnsi"/>
          <w:sz w:val="22"/>
          <w:szCs w:val="22"/>
        </w:rPr>
        <w:instrText xml:space="preserve"> FORMCHECKBOX </w:instrText>
      </w:r>
      <w:r w:rsidR="00000000">
        <w:rPr>
          <w:rStyle w:val="Style135pt"/>
          <w:rFonts w:asciiTheme="minorHAnsi" w:hAnsiTheme="minorHAnsi"/>
          <w:sz w:val="22"/>
          <w:szCs w:val="22"/>
        </w:rPr>
      </w:r>
      <w:r w:rsidR="00000000">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0"/>
      <w:r w:rsidR="00161977" w:rsidRPr="00292B99">
        <w:rPr>
          <w:rStyle w:val="Style135pt"/>
          <w:rFonts w:asciiTheme="minorHAnsi" w:hAnsiTheme="minorHAnsi"/>
          <w:sz w:val="22"/>
          <w:szCs w:val="22"/>
        </w:rPr>
        <w:tab/>
        <w:t>l'aménagement des abords maintenus ou projetés du solde de la parcelle concernée.</w:t>
      </w:r>
    </w:p>
    <w:p w14:paraId="29D00DE0" w14:textId="77777777" w:rsidR="00F16295" w:rsidRDefault="00F16295" w:rsidP="00F16295">
      <w:pPr>
        <w:pStyle w:val="StylePremireligne063cm"/>
        <w:ind w:left="1418" w:hanging="710"/>
        <w:rPr>
          <w:rStyle w:val="Style135pt"/>
          <w:rFonts w:asciiTheme="minorHAnsi" w:hAnsiTheme="minorHAnsi"/>
          <w:sz w:val="24"/>
          <w:szCs w:val="24"/>
        </w:rPr>
      </w:pPr>
    </w:p>
    <w:p w14:paraId="2DB11561" w14:textId="77777777" w:rsidR="004462CB" w:rsidRPr="00E63BFD"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E63BFD">
        <w:rPr>
          <w:rStyle w:val="Style135pt"/>
          <w:rFonts w:asciiTheme="minorHAnsi" w:hAnsiTheme="minorHAnsi"/>
          <w:sz w:val="22"/>
        </w:rPr>
        <w:tab/>
        <w:t xml:space="preserve">le cas échéant, une note de calcul justifiant le respect du critère de salubrité visé à l'article 3. 5° du Code wallon du logement et de l'habitat durable et portant sur l'éclairage naturel </w:t>
      </w:r>
    </w:p>
    <w:p w14:paraId="7D8DFD41" w14:textId="77777777" w:rsidR="004462CB" w:rsidRDefault="004462CB" w:rsidP="00F16295">
      <w:pPr>
        <w:pStyle w:val="StylePremireligne063cm"/>
        <w:ind w:left="1418" w:hanging="710"/>
        <w:rPr>
          <w:rStyle w:val="Style135pt"/>
          <w:rFonts w:asciiTheme="minorHAnsi" w:hAnsiTheme="minorHAnsi"/>
          <w:sz w:val="24"/>
          <w:szCs w:val="24"/>
        </w:rPr>
      </w:pPr>
    </w:p>
    <w:p w14:paraId="4B39B0B5"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000000">
        <w:rPr>
          <w:rFonts w:asciiTheme="minorHAnsi" w:eastAsia="Times New Roman" w:hAnsiTheme="minorHAnsi" w:cs="Times New Roman"/>
          <w:iCs/>
          <w:lang w:val="fr-FR" w:eastAsia="fr-FR"/>
        </w:rPr>
      </w:r>
      <w:r w:rsidR="00000000">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7F3CE099" w14:textId="77777777" w:rsidR="004462CB" w:rsidRDefault="004462CB" w:rsidP="00F16295">
      <w:pPr>
        <w:pStyle w:val="StylePremireligne063cm"/>
        <w:ind w:left="1418" w:hanging="710"/>
        <w:rPr>
          <w:rStyle w:val="Style135pt"/>
          <w:rFonts w:asciiTheme="minorHAnsi" w:hAnsiTheme="minorHAnsi"/>
          <w:sz w:val="24"/>
          <w:szCs w:val="24"/>
        </w:rPr>
      </w:pPr>
    </w:p>
    <w:p w14:paraId="5D814D69"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44838A7D"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0564B2FB" w14:textId="77777777" w:rsidR="0075737F" w:rsidRPr="0075737F" w:rsidRDefault="0075737F">
      <w:pPr>
        <w:rPr>
          <w:rFonts w:asciiTheme="minorHAnsi" w:hAnsiTheme="minorHAnsi"/>
        </w:rPr>
      </w:pPr>
    </w:p>
    <w:p w14:paraId="03330B4C"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A45901">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14:paraId="58451A5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6E10F44B"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1B78CCEC"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045A2DF7"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12A20100"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6C0D0D2D"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4BBF6FAF"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0A2C5BA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62C3D4CD" w14:textId="77777777" w:rsidR="00A45901" w:rsidRDefault="00A45901" w:rsidP="00797467">
      <w:pPr>
        <w:pStyle w:val="Pa4"/>
        <w:spacing w:before="300" w:after="100"/>
        <w:jc w:val="center"/>
        <w:rPr>
          <w:rFonts w:asciiTheme="minorHAnsi" w:hAnsiTheme="minorHAnsi"/>
          <w:b/>
          <w:i/>
          <w:color w:val="000000"/>
          <w:sz w:val="36"/>
          <w:szCs w:val="36"/>
        </w:rPr>
      </w:pPr>
    </w:p>
    <w:p w14:paraId="0DC7A7D9" w14:textId="77777777"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lastRenderedPageBreak/>
        <w:t>Ex</w:t>
      </w:r>
      <w:r w:rsidR="0049579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3F7EEE79" w14:textId="77777777" w:rsidR="005004CC" w:rsidRPr="005004CC" w:rsidRDefault="005004CC" w:rsidP="005004CC">
      <w:pPr>
        <w:rPr>
          <w:lang w:eastAsia="fr-BE"/>
        </w:rPr>
      </w:pPr>
    </w:p>
    <w:p w14:paraId="038F6C1B" w14:textId="77777777" w:rsidR="005004CC" w:rsidRPr="00BC038C" w:rsidRDefault="005004CC" w:rsidP="005004CC">
      <w:pPr>
        <w:jc w:val="center"/>
        <w:rPr>
          <w:rFonts w:asciiTheme="minorHAnsi" w:hAnsiTheme="minorHAnsi"/>
          <w:b/>
          <w:lang w:eastAsia="fr-BE"/>
        </w:rPr>
      </w:pPr>
      <w:r w:rsidRPr="00BC038C">
        <w:rPr>
          <w:rFonts w:asciiTheme="minorHAnsi" w:hAnsiTheme="minorHAnsi"/>
          <w:b/>
          <w:lang w:eastAsia="fr-BE"/>
        </w:rPr>
        <w:t>Art. D.IV.33</w:t>
      </w:r>
    </w:p>
    <w:p w14:paraId="3032FA9C"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p>
    <w:p w14:paraId="2EC5125B"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95E052C"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14:paraId="06F95A34" w14:textId="77777777" w:rsidR="005004CC" w:rsidRPr="00BC038C" w:rsidRDefault="005004CC" w:rsidP="005004CC">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14:paraId="270641FA" w14:textId="77777777" w:rsidR="005004CC" w:rsidRPr="00BC038C" w:rsidRDefault="005004CC" w:rsidP="005004CC">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61DD96E" w14:textId="77777777" w:rsidR="005004CC" w:rsidRPr="00BC038C" w:rsidRDefault="005004CC" w:rsidP="005004CC">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322B20FC" w14:textId="77777777" w:rsidR="00013943" w:rsidRDefault="00013943" w:rsidP="00013943">
      <w:pPr>
        <w:jc w:val="center"/>
        <w:rPr>
          <w:rFonts w:asciiTheme="minorHAnsi" w:hAnsiTheme="minorHAnsi"/>
          <w:b/>
          <w:lang w:eastAsia="fr-BE"/>
        </w:rPr>
      </w:pPr>
    </w:p>
    <w:p w14:paraId="3B9D3D16" w14:textId="77777777" w:rsidR="00013943" w:rsidRPr="00613475" w:rsidRDefault="00013943" w:rsidP="00013943">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1A3D5128" w14:textId="77777777" w:rsidR="00013943" w:rsidRPr="00013943" w:rsidRDefault="00013943" w:rsidP="00013943">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D5F2F0B" w14:textId="77777777" w:rsidR="005004CC" w:rsidRPr="00FA4B27" w:rsidRDefault="00013943" w:rsidP="00013943">
      <w:pPr>
        <w:pStyle w:val="StylePremireligne063cm"/>
        <w:rPr>
          <w:rFonts w:asciiTheme="minorHAnsi" w:hAnsiTheme="minorHAnsi"/>
          <w:b/>
          <w:color w:val="000000"/>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079C85BA" w14:textId="77777777" w:rsidR="00013943" w:rsidRDefault="00013943" w:rsidP="00797467">
      <w:pPr>
        <w:pStyle w:val="Pa4"/>
        <w:spacing w:before="300" w:after="100"/>
        <w:jc w:val="center"/>
        <w:rPr>
          <w:rFonts w:asciiTheme="minorHAnsi" w:hAnsiTheme="minorHAnsi"/>
          <w:b/>
          <w:color w:val="000000"/>
          <w:sz w:val="22"/>
          <w:szCs w:val="22"/>
        </w:rPr>
      </w:pPr>
    </w:p>
    <w:p w14:paraId="1AC2E40C" w14:textId="77777777" w:rsidR="00FD74D3" w:rsidRDefault="00FD74D3">
      <w:pPr>
        <w:rPr>
          <w:rFonts w:asciiTheme="minorHAnsi" w:eastAsia="Times New Roman" w:hAnsiTheme="minorHAnsi" w:cs="Times"/>
          <w:b/>
          <w:color w:val="000000"/>
          <w:lang w:eastAsia="fr-BE"/>
        </w:rPr>
      </w:pPr>
      <w:r>
        <w:rPr>
          <w:rFonts w:asciiTheme="minorHAnsi" w:hAnsiTheme="minorHAnsi"/>
          <w:b/>
          <w:color w:val="000000"/>
        </w:rPr>
        <w:br w:type="page"/>
      </w:r>
    </w:p>
    <w:p w14:paraId="41B37208" w14:textId="77777777" w:rsidR="00797467" w:rsidRPr="005004CC" w:rsidRDefault="00797467" w:rsidP="00797467">
      <w:pPr>
        <w:pStyle w:val="Pa4"/>
        <w:spacing w:before="300" w:after="100"/>
        <w:jc w:val="center"/>
        <w:rPr>
          <w:rFonts w:asciiTheme="minorHAnsi" w:hAnsiTheme="minorHAnsi"/>
          <w:b/>
          <w:color w:val="000000"/>
          <w:sz w:val="22"/>
          <w:szCs w:val="22"/>
        </w:rPr>
      </w:pPr>
      <w:r w:rsidRPr="005004CC">
        <w:rPr>
          <w:rFonts w:asciiTheme="minorHAnsi" w:hAnsiTheme="minorHAnsi"/>
          <w:b/>
          <w:color w:val="000000"/>
          <w:sz w:val="22"/>
          <w:szCs w:val="22"/>
        </w:rPr>
        <w:lastRenderedPageBreak/>
        <w:t>Art. R.IV.26-3</w:t>
      </w:r>
    </w:p>
    <w:p w14:paraId="1C2A764C" w14:textId="77777777" w:rsidR="00797467" w:rsidRPr="00797467" w:rsidRDefault="00797467" w:rsidP="00797467">
      <w:pPr>
        <w:pStyle w:val="StylePremireligne063cm"/>
        <w:ind w:firstLine="0"/>
        <w:rPr>
          <w:rStyle w:val="Style135pt"/>
          <w:rFonts w:asciiTheme="minorHAnsi" w:hAnsiTheme="minorHAnsi"/>
          <w:sz w:val="22"/>
          <w:szCs w:val="22"/>
        </w:rPr>
      </w:pPr>
    </w:p>
    <w:p w14:paraId="24090FD6" w14:textId="77777777" w:rsidR="00512CED" w:rsidRPr="00447A2B"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0AB15080"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F69E41D" w14:textId="77777777" w:rsidR="00512CED" w:rsidRDefault="00512CED" w:rsidP="00512CED">
      <w:pPr>
        <w:pStyle w:val="Textecourant"/>
        <w:rPr>
          <w:rStyle w:val="Style135pt"/>
          <w:rFonts w:asciiTheme="minorHAnsi" w:hAnsiTheme="minorHAnsi"/>
          <w:sz w:val="22"/>
          <w:szCs w:val="22"/>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2C610D6B" w14:textId="77777777" w:rsidR="00E831B6" w:rsidRPr="00E831B6" w:rsidRDefault="00E831B6" w:rsidP="00512CED">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224C9664" w14:textId="77777777" w:rsidR="0058462F" w:rsidRDefault="00512CED" w:rsidP="00512CED">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6F324FF8" w14:textId="77777777" w:rsidR="00512CED" w:rsidRDefault="00512CED" w:rsidP="00512CED">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14:paraId="7832CE88" w14:textId="77777777" w:rsidR="00797467" w:rsidRDefault="00797467" w:rsidP="00797467">
      <w:pPr>
        <w:jc w:val="both"/>
        <w:rPr>
          <w:rFonts w:asciiTheme="minorHAnsi" w:eastAsia="Times New Roman" w:hAnsiTheme="minorHAnsi" w:cs="Times New Roman"/>
          <w:highlight w:val="yellow"/>
          <w:lang w:val="fr-FR" w:eastAsia="fr-FR"/>
        </w:rPr>
      </w:pPr>
    </w:p>
    <w:p w14:paraId="502A37E8" w14:textId="77777777" w:rsidR="00A45901" w:rsidRDefault="00A45901" w:rsidP="00A45901">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7EAFACE6" w14:textId="77777777" w:rsidR="00A45901" w:rsidRDefault="00A45901" w:rsidP="00A45901">
      <w:pPr>
        <w:rPr>
          <w:lang w:eastAsia="fr-BE"/>
        </w:rPr>
      </w:pPr>
    </w:p>
    <w:p w14:paraId="3488E9CB" w14:textId="77777777" w:rsidR="0068712E" w:rsidRPr="001F42AF" w:rsidRDefault="0068712E" w:rsidP="0068712E">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037DDC81" w14:textId="77777777" w:rsidR="0068712E" w:rsidRDefault="0068712E" w:rsidP="0068712E">
      <w:pPr>
        <w:ind w:firstLine="708"/>
        <w:rPr>
          <w:lang w:eastAsia="fr-BE"/>
        </w:rPr>
      </w:pPr>
    </w:p>
    <w:p w14:paraId="0E80E67B" w14:textId="77777777" w:rsidR="0068712E" w:rsidRPr="008A1AD4"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0216B735" w14:textId="77777777" w:rsidR="0068712E" w:rsidRPr="001F183B" w:rsidRDefault="0068712E" w:rsidP="0068712E">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14:paraId="3C7F1A69"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lastRenderedPageBreak/>
        <w:t xml:space="preserve">Ces données ne seront ni vendues ni utilisées à des fins de marketing. </w:t>
      </w:r>
    </w:p>
    <w:p w14:paraId="732503CA" w14:textId="77777777" w:rsidR="0068712E" w:rsidRDefault="0068712E" w:rsidP="0068712E">
      <w:pPr>
        <w:jc w:val="both"/>
        <w:rPr>
          <w:rStyle w:val="Style135pt"/>
          <w:rFonts w:asciiTheme="minorHAnsi" w:eastAsia="Times New Roman" w:hAnsiTheme="minorHAnsi" w:cs="Times-Roman"/>
          <w:sz w:val="22"/>
          <w:lang w:val="fr-FR" w:eastAsia="fr-FR"/>
        </w:rPr>
      </w:pPr>
    </w:p>
    <w:p w14:paraId="6E0F3E76" w14:textId="77777777" w:rsidR="0068712E" w:rsidRDefault="0068712E" w:rsidP="0068712E">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59DC2C3A" w14:textId="77777777" w:rsidR="0068712E" w:rsidRDefault="0068712E" w:rsidP="0068712E">
      <w:pPr>
        <w:jc w:val="both"/>
        <w:rPr>
          <w:rStyle w:val="Style135pt"/>
          <w:rFonts w:asciiTheme="minorHAnsi" w:eastAsia="Times New Roman" w:hAnsiTheme="minorHAnsi" w:cs="Times-Roman"/>
          <w:sz w:val="22"/>
          <w:lang w:val="fr-FR" w:eastAsia="fr-FR"/>
        </w:rPr>
      </w:pPr>
    </w:p>
    <w:p w14:paraId="6E99948B"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14E492C8" w14:textId="77777777" w:rsidR="0068712E" w:rsidRPr="00E358A5" w:rsidRDefault="0068712E" w:rsidP="0068712E">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1FDFC6EB"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66DEEB0D" w14:textId="77777777" w:rsidR="0068712E"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10EC4F15" w14:textId="77777777" w:rsidR="0068712E" w:rsidRDefault="0068712E" w:rsidP="0068712E">
      <w:pPr>
        <w:jc w:val="both"/>
        <w:rPr>
          <w:rStyle w:val="Style135pt"/>
          <w:rFonts w:asciiTheme="minorHAnsi" w:eastAsia="Times New Roman" w:hAnsiTheme="minorHAnsi" w:cs="Times-Roman"/>
          <w:sz w:val="22"/>
          <w:lang w:eastAsia="fr-FR"/>
        </w:rPr>
      </w:pPr>
    </w:p>
    <w:p w14:paraId="54A287AF" w14:textId="77777777" w:rsidR="0068712E" w:rsidRPr="00E358A5" w:rsidRDefault="0068712E" w:rsidP="0068712E">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A3C211C"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6FCF1585" w14:textId="77777777" w:rsidR="0068712E" w:rsidRPr="00E358A5" w:rsidRDefault="0068712E" w:rsidP="0068712E">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14:paraId="76799450" w14:textId="77777777" w:rsidR="0068712E" w:rsidRPr="00E358A5" w:rsidRDefault="0068712E" w:rsidP="0068712E">
      <w:pPr>
        <w:jc w:val="both"/>
        <w:rPr>
          <w:rStyle w:val="Style135pt"/>
          <w:rFonts w:asciiTheme="minorHAnsi" w:eastAsia="Times New Roman" w:hAnsiTheme="minorHAnsi" w:cs="Times-Roman"/>
          <w:sz w:val="22"/>
          <w:lang w:eastAsia="fr-FR"/>
        </w:rPr>
      </w:pPr>
    </w:p>
    <w:p w14:paraId="313BAACA" w14:textId="77777777" w:rsidR="0068712E" w:rsidRPr="00E358A5" w:rsidRDefault="0068712E" w:rsidP="0068712E">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14:paraId="5913C63F" w14:textId="77777777" w:rsidR="0068712E"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14:paraId="66A947EF" w14:textId="77777777" w:rsidR="00CD6185" w:rsidRPr="00E358A5" w:rsidRDefault="00CD6185" w:rsidP="0068712E">
      <w:pPr>
        <w:jc w:val="both"/>
        <w:rPr>
          <w:rStyle w:val="Style135pt"/>
          <w:rFonts w:asciiTheme="minorHAnsi" w:hAnsiTheme="minorHAnsi"/>
          <w:iCs/>
          <w:sz w:val="22"/>
          <w:lang w:val="fr-FR"/>
        </w:rPr>
      </w:pPr>
    </w:p>
    <w:p w14:paraId="4B778E42" w14:textId="77777777" w:rsidR="00881224" w:rsidRDefault="000E646C" w:rsidP="000E646C">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en contactant le responsable du traitement</w:t>
      </w:r>
      <w:r w:rsidR="00881224">
        <w:rPr>
          <w:rStyle w:val="Style135pt"/>
          <w:rFonts w:asciiTheme="minorHAnsi" w:hAnsiTheme="minorHAnsi"/>
          <w:iCs/>
          <w:sz w:val="22"/>
        </w:rPr>
        <w:t xml:space="preserve">. </w:t>
      </w:r>
    </w:p>
    <w:p w14:paraId="4A92DAB1" w14:textId="77777777" w:rsidR="00881224" w:rsidRDefault="00881224" w:rsidP="000E646C">
      <w:pPr>
        <w:jc w:val="both"/>
        <w:rPr>
          <w:rStyle w:val="Style135pt"/>
          <w:rFonts w:asciiTheme="minorHAnsi" w:hAnsiTheme="minorHAnsi"/>
          <w:iCs/>
          <w:sz w:val="22"/>
        </w:rPr>
      </w:pPr>
    </w:p>
    <w:p w14:paraId="0232C373" w14:textId="77777777" w:rsidR="00881224" w:rsidRPr="00881224" w:rsidRDefault="00881224" w:rsidP="00881224">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Vous pouvez également contacter gratuitement le Délégué à la Protection des données (ou Data Protection </w:t>
      </w:r>
      <w:proofErr w:type="spellStart"/>
      <w:r w:rsidRPr="00881224">
        <w:rPr>
          <w:rStyle w:val="Style135pt"/>
          <w:rFonts w:asciiTheme="minorHAnsi" w:hAnsiTheme="minorHAnsi" w:cstheme="minorHAnsi"/>
          <w:iCs/>
          <w:sz w:val="22"/>
        </w:rPr>
        <w:t>Officer</w:t>
      </w:r>
      <w:proofErr w:type="spellEnd"/>
      <w:r w:rsidRPr="00881224">
        <w:rPr>
          <w:rStyle w:val="Style135pt"/>
          <w:rFonts w:asciiTheme="minorHAnsi" w:hAnsiTheme="minorHAnsi" w:cstheme="minorHAnsi"/>
          <w:iCs/>
          <w:sz w:val="22"/>
        </w:rPr>
        <w:t xml:space="preserve"> – DPO) dont les coordonnées sont les suivantes : </w:t>
      </w:r>
    </w:p>
    <w:p w14:paraId="7080D2EA" w14:textId="77777777" w:rsidR="00881224" w:rsidRPr="00881224" w:rsidRDefault="00881224" w:rsidP="00881224">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1928476F" w14:textId="77777777" w:rsidR="00881224" w:rsidRPr="00881224" w:rsidRDefault="00881224" w:rsidP="00881224">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Adresse postale : </w:t>
      </w:r>
    </w:p>
    <w:p w14:paraId="3949316F" w14:textId="77777777" w:rsidR="00881224" w:rsidRPr="00881224" w:rsidRDefault="00881224" w:rsidP="00881224">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Commune de Jemeppe-sur-Sambre</w:t>
      </w:r>
    </w:p>
    <w:p w14:paraId="47FA4D6F" w14:textId="77777777" w:rsidR="00881224" w:rsidRPr="00881224" w:rsidRDefault="00881224" w:rsidP="00881224">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Délégué à la protection des données (DPO)</w:t>
      </w:r>
    </w:p>
    <w:p w14:paraId="68797A8E" w14:textId="77777777" w:rsidR="00881224" w:rsidRPr="00881224" w:rsidRDefault="00881224" w:rsidP="00881224">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Place communale, 20</w:t>
      </w:r>
    </w:p>
    <w:p w14:paraId="175F949F" w14:textId="77777777" w:rsidR="00881224" w:rsidRPr="00881224" w:rsidRDefault="00881224" w:rsidP="00881224">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t>5190 Jemeppe-sur-Sambre</w:t>
      </w:r>
    </w:p>
    <w:p w14:paraId="48D554FA" w14:textId="77777777" w:rsidR="00881224" w:rsidRPr="00881224" w:rsidRDefault="00881224" w:rsidP="00881224">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 xml:space="preserve"> </w:t>
      </w:r>
    </w:p>
    <w:p w14:paraId="3B29E405" w14:textId="77777777" w:rsidR="00881224" w:rsidRPr="00881224" w:rsidRDefault="00881224" w:rsidP="00881224">
      <w:pPr>
        <w:jc w:val="both"/>
        <w:rPr>
          <w:rStyle w:val="Style135pt"/>
          <w:rFonts w:asciiTheme="minorHAnsi" w:hAnsiTheme="minorHAnsi" w:cstheme="minorHAnsi"/>
          <w:iCs/>
          <w:sz w:val="22"/>
        </w:rPr>
      </w:pPr>
      <w:r w:rsidRPr="00881224">
        <w:rPr>
          <w:rStyle w:val="Style135pt"/>
          <w:rFonts w:asciiTheme="minorHAnsi" w:hAnsiTheme="minorHAnsi" w:cstheme="minorHAnsi"/>
          <w:iCs/>
          <w:sz w:val="22"/>
        </w:rPr>
        <w:t>Adresse e-mail :</w:t>
      </w:r>
    </w:p>
    <w:bookmarkStart w:id="1" w:name="_Hlk118358781"/>
    <w:p w14:paraId="7A8711C3" w14:textId="6D65274B" w:rsidR="000E646C" w:rsidRPr="00881224" w:rsidRDefault="00881224" w:rsidP="00881224">
      <w:pPr>
        <w:jc w:val="both"/>
        <w:rPr>
          <w:rStyle w:val="Style135pt"/>
          <w:rFonts w:asciiTheme="minorHAnsi" w:hAnsiTheme="minorHAnsi" w:cstheme="minorHAnsi"/>
          <w:i/>
          <w:sz w:val="22"/>
        </w:rPr>
      </w:pPr>
      <w:r w:rsidRPr="00881224">
        <w:rPr>
          <w:rStyle w:val="Style135pt"/>
          <w:rFonts w:asciiTheme="minorHAnsi" w:hAnsiTheme="minorHAnsi" w:cstheme="minorHAnsi"/>
          <w:i/>
          <w:sz w:val="22"/>
        </w:rPr>
        <w:fldChar w:fldCharType="begin"/>
      </w:r>
      <w:r w:rsidRPr="00881224">
        <w:rPr>
          <w:rStyle w:val="Style135pt"/>
          <w:rFonts w:asciiTheme="minorHAnsi" w:hAnsiTheme="minorHAnsi" w:cstheme="minorHAnsi"/>
          <w:i/>
          <w:sz w:val="22"/>
        </w:rPr>
        <w:instrText xml:space="preserve"> HYPERLINK "mailto:</w:instrText>
      </w:r>
      <w:r w:rsidRPr="00881224">
        <w:rPr>
          <w:rStyle w:val="Style135pt"/>
          <w:rFonts w:asciiTheme="minorHAnsi" w:hAnsiTheme="minorHAnsi" w:cstheme="minorHAnsi"/>
          <w:i/>
          <w:sz w:val="22"/>
        </w:rPr>
        <w:instrText>dpo.jemeppe@octogone-consulting.be</w:instrText>
      </w:r>
      <w:r w:rsidRPr="00881224">
        <w:rPr>
          <w:rStyle w:val="Style135pt"/>
          <w:rFonts w:asciiTheme="minorHAnsi" w:hAnsiTheme="minorHAnsi" w:cstheme="minorHAnsi"/>
          <w:i/>
          <w:sz w:val="22"/>
        </w:rPr>
        <w:instrText xml:space="preserve">" </w:instrText>
      </w:r>
      <w:r w:rsidRPr="00881224">
        <w:rPr>
          <w:rStyle w:val="Style135pt"/>
          <w:rFonts w:asciiTheme="minorHAnsi" w:hAnsiTheme="minorHAnsi" w:cstheme="minorHAnsi"/>
          <w:i/>
          <w:sz w:val="22"/>
        </w:rPr>
        <w:fldChar w:fldCharType="separate"/>
      </w:r>
      <w:r w:rsidRPr="00881224">
        <w:rPr>
          <w:rStyle w:val="Lienhypertexte"/>
          <w:rFonts w:asciiTheme="minorHAnsi" w:hAnsiTheme="minorHAnsi" w:cstheme="minorHAnsi"/>
          <w:i/>
        </w:rPr>
        <w:t>dpo.jemeppe@octogone-consulting.be</w:t>
      </w:r>
      <w:r w:rsidRPr="00881224">
        <w:rPr>
          <w:rStyle w:val="Style135pt"/>
          <w:rFonts w:asciiTheme="minorHAnsi" w:hAnsiTheme="minorHAnsi" w:cstheme="minorHAnsi"/>
          <w:i/>
          <w:sz w:val="22"/>
        </w:rPr>
        <w:fldChar w:fldCharType="end"/>
      </w:r>
    </w:p>
    <w:bookmarkEnd w:id="1"/>
    <w:p w14:paraId="0389A479" w14:textId="77777777" w:rsidR="00881224" w:rsidRPr="0046512D" w:rsidRDefault="00881224" w:rsidP="00881224">
      <w:pPr>
        <w:jc w:val="both"/>
        <w:rPr>
          <w:rStyle w:val="Style135pt"/>
          <w:rFonts w:asciiTheme="minorHAnsi" w:hAnsiTheme="minorHAnsi" w:cstheme="minorHAnsi"/>
          <w:iCs/>
          <w:sz w:val="22"/>
        </w:rPr>
      </w:pPr>
    </w:p>
    <w:p w14:paraId="2AC15A0E" w14:textId="77777777" w:rsidR="0068712E" w:rsidRPr="00E358A5" w:rsidRDefault="0068712E" w:rsidP="0068712E">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4"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5" w:history="1">
        <w:r w:rsidRPr="00E358A5">
          <w:rPr>
            <w:rStyle w:val="Lienhypertexte"/>
            <w:rFonts w:asciiTheme="minorHAnsi" w:hAnsiTheme="minorHAnsi"/>
            <w:iCs/>
            <w:lang w:val="fr-FR"/>
          </w:rPr>
          <w:t>contact@apd-gba.be</w:t>
        </w:r>
      </w:hyperlink>
    </w:p>
    <w:p w14:paraId="56A89A6F"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6"/>
      <w:headerReference w:type="default" r:id="rId17"/>
      <w:footerReference w:type="even" r:id="rId18"/>
      <w:footerReference w:type="default" r:id="rId19"/>
      <w:headerReference w:type="first" r:id="rId20"/>
      <w:footerReference w:type="first" r:id="rId2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FFF0" w14:textId="77777777" w:rsidR="00F15EE7" w:rsidRDefault="00F15EE7" w:rsidP="0075737F">
      <w:r>
        <w:separator/>
      </w:r>
    </w:p>
  </w:endnote>
  <w:endnote w:type="continuationSeparator" w:id="0">
    <w:p w14:paraId="22553F8F" w14:textId="77777777" w:rsidR="00F15EE7" w:rsidRDefault="00F15EE7"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DCD3"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Content>
      <w:p w14:paraId="19AA6192"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sidR="008C734E">
          <w:rPr>
            <w:noProof/>
          </w:rPr>
          <w:t>9</w:t>
        </w:r>
        <w:r>
          <w:rPr>
            <w:noProof/>
          </w:rPr>
          <w:fldChar w:fldCharType="end"/>
        </w:r>
      </w:p>
    </w:sdtContent>
  </w:sdt>
  <w:p w14:paraId="386DEBE4"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37938"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C2AE" w14:textId="77777777" w:rsidR="00F15EE7" w:rsidRDefault="00F15EE7" w:rsidP="0075737F">
      <w:r>
        <w:separator/>
      </w:r>
    </w:p>
  </w:footnote>
  <w:footnote w:type="continuationSeparator" w:id="0">
    <w:p w14:paraId="50C05E02" w14:textId="77777777" w:rsidR="00F15EE7" w:rsidRDefault="00F15EE7"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DB7ED"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BD526"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A1B07"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805858787">
    <w:abstractNumId w:val="1"/>
  </w:num>
  <w:num w:numId="2" w16cid:durableId="1214581726">
    <w:abstractNumId w:val="2"/>
  </w:num>
  <w:num w:numId="3" w16cid:durableId="1257712322">
    <w:abstractNumId w:val="6"/>
  </w:num>
  <w:num w:numId="4" w16cid:durableId="51004015">
    <w:abstractNumId w:val="5"/>
  </w:num>
  <w:num w:numId="5" w16cid:durableId="271011552">
    <w:abstractNumId w:val="8"/>
  </w:num>
  <w:num w:numId="6" w16cid:durableId="146290766">
    <w:abstractNumId w:val="0"/>
  </w:num>
  <w:num w:numId="7" w16cid:durableId="498160743">
    <w:abstractNumId w:val="3"/>
  </w:num>
  <w:num w:numId="8" w16cid:durableId="8078944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4558979">
    <w:abstractNumId w:val="7"/>
  </w:num>
  <w:num w:numId="10" w16cid:durableId="473915387">
    <w:abstractNumId w:val="9"/>
  </w:num>
  <w:num w:numId="11" w16cid:durableId="3280221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737F"/>
    <w:rsid w:val="00013943"/>
    <w:rsid w:val="00023CF2"/>
    <w:rsid w:val="000517C1"/>
    <w:rsid w:val="00054C32"/>
    <w:rsid w:val="00054E78"/>
    <w:rsid w:val="000911E1"/>
    <w:rsid w:val="000A0E49"/>
    <w:rsid w:val="000A1E44"/>
    <w:rsid w:val="000E646C"/>
    <w:rsid w:val="000E6DF3"/>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E184D"/>
    <w:rsid w:val="006F302A"/>
    <w:rsid w:val="007030A6"/>
    <w:rsid w:val="0072182A"/>
    <w:rsid w:val="00734351"/>
    <w:rsid w:val="00734B0D"/>
    <w:rsid w:val="00754E49"/>
    <w:rsid w:val="0075737F"/>
    <w:rsid w:val="00772F5E"/>
    <w:rsid w:val="00796B20"/>
    <w:rsid w:val="00797467"/>
    <w:rsid w:val="007A3811"/>
    <w:rsid w:val="007A52EF"/>
    <w:rsid w:val="007D55B2"/>
    <w:rsid w:val="007E0693"/>
    <w:rsid w:val="007E6820"/>
    <w:rsid w:val="008179FE"/>
    <w:rsid w:val="00827E7A"/>
    <w:rsid w:val="008326A9"/>
    <w:rsid w:val="0083703C"/>
    <w:rsid w:val="008409AE"/>
    <w:rsid w:val="00846354"/>
    <w:rsid w:val="00850997"/>
    <w:rsid w:val="008543D0"/>
    <w:rsid w:val="008678F1"/>
    <w:rsid w:val="0087137C"/>
    <w:rsid w:val="00874225"/>
    <w:rsid w:val="00881224"/>
    <w:rsid w:val="008A7CDC"/>
    <w:rsid w:val="008C734E"/>
    <w:rsid w:val="008F7E37"/>
    <w:rsid w:val="00946064"/>
    <w:rsid w:val="0095148D"/>
    <w:rsid w:val="00954C86"/>
    <w:rsid w:val="00964081"/>
    <w:rsid w:val="00986526"/>
    <w:rsid w:val="009867D8"/>
    <w:rsid w:val="00986934"/>
    <w:rsid w:val="009B7453"/>
    <w:rsid w:val="009D63C7"/>
    <w:rsid w:val="009D6C22"/>
    <w:rsid w:val="009E5D43"/>
    <w:rsid w:val="00A23645"/>
    <w:rsid w:val="00A3151D"/>
    <w:rsid w:val="00A326F7"/>
    <w:rsid w:val="00A45901"/>
    <w:rsid w:val="00A57690"/>
    <w:rsid w:val="00A86F47"/>
    <w:rsid w:val="00AB1791"/>
    <w:rsid w:val="00AC2023"/>
    <w:rsid w:val="00AC60B0"/>
    <w:rsid w:val="00AE4FA0"/>
    <w:rsid w:val="00B02028"/>
    <w:rsid w:val="00B3367E"/>
    <w:rsid w:val="00B339C6"/>
    <w:rsid w:val="00B457B1"/>
    <w:rsid w:val="00B63C0C"/>
    <w:rsid w:val="00B71533"/>
    <w:rsid w:val="00B81B60"/>
    <w:rsid w:val="00B971FC"/>
    <w:rsid w:val="00BC00F9"/>
    <w:rsid w:val="00BE6B91"/>
    <w:rsid w:val="00C01C16"/>
    <w:rsid w:val="00C214B5"/>
    <w:rsid w:val="00C5201F"/>
    <w:rsid w:val="00C54530"/>
    <w:rsid w:val="00C8338E"/>
    <w:rsid w:val="00CA1F90"/>
    <w:rsid w:val="00CB3716"/>
    <w:rsid w:val="00CC346A"/>
    <w:rsid w:val="00CD6185"/>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B76FD"/>
    <w:rsid w:val="00ED68B1"/>
    <w:rsid w:val="00EE595A"/>
    <w:rsid w:val="00EF1498"/>
    <w:rsid w:val="00F15EE7"/>
    <w:rsid w:val="00F16295"/>
    <w:rsid w:val="00F44155"/>
    <w:rsid w:val="00F5530B"/>
    <w:rsid w:val="00F561A3"/>
    <w:rsid w:val="00F858A3"/>
    <w:rsid w:val="00F85D61"/>
    <w:rsid w:val="00F96DFA"/>
    <w:rsid w:val="00FA4B27"/>
    <w:rsid w:val="00FD02ED"/>
    <w:rsid w:val="00FD74D3"/>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9242F"/>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styleId="Mentionnonrsolue">
    <w:name w:val="Unresolved Mention"/>
    <w:basedOn w:val="Policepardfaut"/>
    <w:uiPriority w:val="99"/>
    <w:semiHidden/>
    <w:unhideWhenUsed/>
    <w:rsid w:val="00881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allonie.be/demarches/tout/protection-des-donnees-personnell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mailto:dpo@spw.wallonie.b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llonie.be/fr/formulaire/detail/138958" TargetMode="External"/><Relationship Id="rId5" Type="http://schemas.openxmlformats.org/officeDocument/2006/relationships/styles" Target="styles.xml"/><Relationship Id="rId15" Type="http://schemas.openxmlformats.org/officeDocument/2006/relationships/hyperlink" Target="mailto:contact@apd-gba.be" TargetMode="External"/><Relationship Id="rId23"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utoriteprotectiondonnees.b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eea4dd-b0f2-4207-bd18-07001ffcb239">
      <Terms xmlns="http://schemas.microsoft.com/office/infopath/2007/PartnerControls"/>
    </lcf76f155ced4ddcb4097134ff3c332f>
    <TaxCatchAll xmlns="a1bc99db-655f-42f0-b82e-952a9d1d81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E3A0BD3EF52A4C83DC52D9E2274A7F" ma:contentTypeVersion="15" ma:contentTypeDescription="Crée un document." ma:contentTypeScope="" ma:versionID="f00d8654dfc2735a458088be19800a66">
  <xsd:schema xmlns:xsd="http://www.w3.org/2001/XMLSchema" xmlns:xs="http://www.w3.org/2001/XMLSchema" xmlns:p="http://schemas.microsoft.com/office/2006/metadata/properties" xmlns:ns2="a1bc99db-655f-42f0-b82e-952a9d1d8113" xmlns:ns3="e4eea4dd-b0f2-4207-bd18-07001ffcb239" targetNamespace="http://schemas.microsoft.com/office/2006/metadata/properties" ma:root="true" ma:fieldsID="8390cf5d0a24d1c331b6f04ad1fe0e41" ns2:_="" ns3:_="">
    <xsd:import namespace="a1bc99db-655f-42f0-b82e-952a9d1d8113"/>
    <xsd:import namespace="e4eea4dd-b0f2-4207-bd18-07001ffcb23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bc99db-655f-42f0-b82e-952a9d1d8113"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12343c2e-f4d7-4fc4-9b73-4358fb102943}" ma:internalName="TaxCatchAll" ma:showField="CatchAllData" ma:web="a1bc99db-655f-42f0-b82e-952a9d1d811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eea4dd-b0f2-4207-bd18-07001ffcb23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8058c018-0bb6-40e7-b3ac-cb9907851a3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6A1189-7E11-48CC-AB0C-8234ED76F75F}">
  <ds:schemaRefs>
    <ds:schemaRef ds:uri="http://schemas.microsoft.com/office/2006/metadata/properties"/>
    <ds:schemaRef ds:uri="http://schemas.microsoft.com/office/infopath/2007/PartnerControls"/>
    <ds:schemaRef ds:uri="e4eea4dd-b0f2-4207-bd18-07001ffcb239"/>
    <ds:schemaRef ds:uri="a1bc99db-655f-42f0-b82e-952a9d1d8113"/>
  </ds:schemaRefs>
</ds:datastoreItem>
</file>

<file path=customXml/itemProps2.xml><?xml version="1.0" encoding="utf-8"?>
<ds:datastoreItem xmlns:ds="http://schemas.openxmlformats.org/officeDocument/2006/customXml" ds:itemID="{DEC2760F-16D3-4FDC-AA89-EF74B73DAFBC}">
  <ds:schemaRefs>
    <ds:schemaRef ds:uri="http://schemas.microsoft.com/sharepoint/v3/contenttype/forms"/>
  </ds:schemaRefs>
</ds:datastoreItem>
</file>

<file path=customXml/itemProps3.xml><?xml version="1.0" encoding="utf-8"?>
<ds:datastoreItem xmlns:ds="http://schemas.openxmlformats.org/officeDocument/2006/customXml" ds:itemID="{F855227D-4C0F-4CAF-B32F-2AB234B94E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bc99db-655f-42f0-b82e-952a9d1d8113"/>
    <ds:schemaRef ds:uri="e4eea4dd-b0f2-4207-bd18-07001ffcb2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3015</Words>
  <Characters>16587</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19563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Clara Botton (Octogone)</cp:lastModifiedBy>
  <cp:revision>3</cp:revision>
  <dcterms:created xsi:type="dcterms:W3CDTF">2022-09-27T06:47:00Z</dcterms:created>
  <dcterms:modified xsi:type="dcterms:W3CDTF">2022-11-03T08:06:00Z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0x010100B5E3A0BD3EF52A4C83DC52D9E2274A7F</vt:lpwstr>
  </property>
</Properties>
</file>